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onsolas" w:cs="Consolas" w:eastAsia="Consolas" w:hAnsi="Consolas"/>
          <w:b/>
          <w:bCs/>
          <w:color w:val="C87A1E"/>
          <w:spacing w:val="40"/>
          <w:sz w:val="18"/>
          <w:szCs w:val="18"/>
        </w:rPr>
        <w:t xml:space="preserve">EXHIBIT 2.1</w:t>
      </w:r>
    </w:p>
    <w:p>
      <w:pPr>
        <w:pBdr>
          <w:bottom w:val="single" w:color="0D1117" w:sz="6" w:space="8"/>
        </w:pBdr>
        <w:spacing w:after="100"/>
      </w:pPr>
      <w:r>
        <w:rPr>
          <w:rFonts w:ascii="Calibri" w:cs="Calibri" w:eastAsia="Calibri" w:hAnsi="Calibri"/>
          <w:b/>
          <w:bCs/>
          <w:color w:val="0D1117"/>
          <w:sz w:val="30"/>
          <w:szCs w:val="30"/>
        </w:rPr>
        <w:t xml:space="preserve">Lagging Metrics and Their Leading Signals</w:t>
      </w:r>
    </w:p>
    <w:p>
      <w:pPr>
        <w:spacing w:after="260" w:before="160"/>
      </w:pPr>
      <w:r>
        <w:rPr>
          <w:rFonts w:ascii="Calibri" w:cs="Calibri" w:eastAsia="Calibri" w:hAnsi="Calibri"/>
          <w:i/>
          <w:iCs/>
          <w:color w:val="4A5462"/>
          <w:sz w:val="21"/>
          <w:szCs w:val="21"/>
        </w:rPr>
        <w:t xml:space="preserve">Every metric on the left is true. Every one of them is also late — it reports a change after the market has already made it. The signal on the right moves first, and none of them appear on a quarterly review.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0D1117" w:color="auto" w:val="clear"/>
            <w:tcMar>
              <w:top w:type="dxa" w:w="150"/>
              <w:left w:type="dxa" w:w="160"/>
              <w:bottom w:type="dxa" w:w="15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What the Dashboard Reports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0D1117" w:color="auto" w:val="clear"/>
            <w:tcMar>
              <w:top w:type="dxa" w:w="150"/>
              <w:left w:type="dxa" w:w="160"/>
              <w:bottom w:type="dxa" w:w="15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FFFFFF"/>
                <w:sz w:val="20"/>
                <w:szCs w:val="20"/>
              </w:rPr>
              <w:t xml:space="preserve">What Would Have Told You Sooner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Revenue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Product-usage deviation in key accounts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Churn rate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Onboarding friction flagged by customer agents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NPS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AI-agent sentiment drawn from chat logs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Deal size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Time-to-decision compression or expansion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Market share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Partner API usage over time</w:t>
            </w:r>
          </w:p>
        </w:tc>
      </w:tr>
      <w:tr>
        <w:tc>
          <w:tcPr>
            <w:tcW w:type="dxa" w:w="360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Win/loss ratio</w:t>
            </w:r>
          </w:p>
        </w:tc>
        <w:tc>
          <w:tcPr>
            <w:tcW w:type="dxa" w:w="5760"/>
            <w:tcBorders>
              <w:top w:val="single" w:color="C9D1D9" w:sz="2"/>
              <w:left w:val="none"/>
              <w:bottom w:val="single" w:color="C9D1D9" w:sz="2"/>
              <w:right w:val="none"/>
            </w:tcBorders>
            <w:shd w:fill="F4F6F8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D2530"/>
                <w:sz w:val="21"/>
                <w:szCs w:val="21"/>
              </w:rPr>
              <w:t xml:space="preserve">Prompt-library overlap with competitor agents</w:t>
            </w:r>
          </w:p>
        </w:tc>
      </w:tr>
    </w:tbl>
    <w:p>
      <w:pPr>
        <w:spacing w:before="260"/>
      </w:pPr>
      <w:r>
        <w:rPr>
          <w:rFonts w:ascii="Calibri" w:cs="Calibri" w:eastAsia="Calibri" w:hAnsi="Calibri"/>
          <w:i/>
          <w:iCs/>
          <w:color w:val="4A5462"/>
          <w:sz w:val="20"/>
          <w:szCs w:val="20"/>
        </w:rPr>
        <w:t xml:space="preserve">A lagging metric answers: what happened? A signal answers: what is about to?</w:t>
      </w:r>
    </w:p>
    <w:p>
      <w:pPr>
        <w:pBdr>
          <w:top w:val="single" w:color="C9D1D9" w:sz="2" w:space="8"/>
        </w:pBdr>
        <w:spacing w:before="420"/>
      </w:pPr>
      <w:r>
        <w:rPr>
          <w:rFonts w:ascii="Consolas" w:cs="Consolas" w:eastAsia="Consolas" w:hAnsi="Consolas"/>
          <w:color w:val="8A96A3"/>
          <w:sz w:val="16"/>
          <w:szCs w:val="16"/>
        </w:rPr>
        <w:t xml:space="preserve">The Innovation Playground — Book Two: SIGNAL, Chapter 2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2026-09-13T23:54:35.902Z</dcterms:created>
  <dcterms:modified xsi:type="dcterms:W3CDTF">2026-09-13T23:54:35.912Z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